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Safety Data Sheet (SDS)</w:t>
      </w:r>
    </w:p>
    <w:p>
      <w:pPr>
        <w:pStyle w:val="Heading1"/>
      </w:pPr>
      <w:r>
        <w:t>1. Identification</w:t>
      </w:r>
    </w:p>
    <w:p>
      <w:r>
        <w:t>Product Name: Palafoxia Beauty Nail Polish</w:t>
        <w:br/>
        <w:t>Company: Palafoxia Beauty</w:t>
        <w:br/>
        <w:t>Address: 4020 Goodell Lane #2, Fort Collins, CO 80526</w:t>
        <w:br/>
        <w:t>Recommended Use: Nail lacquer for cosmetic use</w:t>
        <w:br/>
        <w:t>Restrictions: For external use only. Avoid open flame.</w:t>
      </w:r>
    </w:p>
    <w:p>
      <w:pPr>
        <w:pStyle w:val="Heading1"/>
      </w:pPr>
      <w:r>
        <w:t>2. Hazard Identification</w:t>
      </w:r>
    </w:p>
    <w:p>
      <w:r>
        <w:t>Classification: Flammable Liquid - Category 2</w:t>
        <w:br/>
        <w:t>GHS Label Elements:</w:t>
        <w:br/>
        <w:t>Signal Word: DANGER</w:t>
        <w:br/>
        <w:t>Hazard Statements:</w:t>
        <w:br/>
        <w:t>- Highly flammable liquid and vapor (H225)</w:t>
        <w:br/>
        <w:t>Precautionary Statements:</w:t>
        <w:br/>
        <w:t>- Keep away from heat/sparks/open flames/hot surfaces. No smoking.</w:t>
        <w:br/>
        <w:t>- Use explosion-proof equipment.</w:t>
        <w:br/>
        <w:t>- Ground/bond container and receiving equipment.</w:t>
        <w:br/>
        <w:t>- Avoid breathing vapors.</w:t>
        <w:br/>
        <w:t>- Wear protective gloves/eye protection.</w:t>
        <w:br/>
        <w:t>- IF ON SKIN: Wash with plenty of water.</w:t>
        <w:br/>
        <w:t>- Store in well-ventilated place. Keep cool.</w:t>
        <w:br/>
        <w:t>- Dispose of contents/container in accordance with regulations.</w:t>
      </w:r>
    </w:p>
    <w:p>
      <w:pPr>
        <w:pStyle w:val="Heading1"/>
      </w:pPr>
      <w:r>
        <w:t>3. Composition/Information on Ingredients</w:t>
      </w:r>
    </w:p>
    <w:p>
      <w:r>
        <w:t>Ingredients (common across formulations):</w:t>
        <w:br/>
        <w:t>- Butyl Acetate</w:t>
        <w:br/>
        <w:t>- Ethyl Acetate</w:t>
        <w:br/>
        <w:t>- Nitrocellulose</w:t>
        <w:br/>
        <w:t>- Adipic Acid/Neopentyl Glycol/Trimellitic Anhydride Copolymer</w:t>
        <w:br/>
        <w:t>- Acetyl Tributyl Citrate</w:t>
        <w:br/>
        <w:t>- Isopropyl Alcohol</w:t>
        <w:br/>
        <w:t>- Silica</w:t>
        <w:br/>
        <w:t>- Acrylates Copolymer</w:t>
        <w:br/>
        <w:t>- Stearalkonium Bentonite</w:t>
        <w:br/>
        <w:t>- Etocrylene</w:t>
        <w:br/>
        <w:t>- Styrene/Acrylates Copolymer</w:t>
        <w:br/>
        <w:t>- N-Butyl Alcohol</w:t>
        <w:br/>
        <w:t>- Trimethylpentanediyl Dibenzoate</w:t>
        <w:br/>
        <w:t>- Benzophenone-1</w:t>
        <w:br/>
        <w:t>- Violet #2 or D&amp;C Violet #2</w:t>
        <w:br/>
        <w:t>- Isobutyl Acetate (in select formulas)</w:t>
        <w:br/>
        <w:t>- Polyvinyl Butyral (in select formulas)</w:t>
        <w:br/>
        <w:t>- Alumina (in select formulas)</w:t>
      </w:r>
    </w:p>
    <w:p>
      <w:pPr>
        <w:pStyle w:val="Heading1"/>
      </w:pPr>
      <w:r>
        <w:t>4. First-Aid Measures</w:t>
      </w:r>
    </w:p>
    <w:p>
      <w:r>
        <w:t>Inhalation: Move to fresh air. Seek medical attention if symptoms persist.</w:t>
        <w:br/>
        <w:t>Skin Contact: Wash with soap and water. Remove contaminated clothing.</w:t>
        <w:br/>
        <w:t>Eye Contact: Rinse thoroughly with water. Seek medical advice if irritation occurs.</w:t>
        <w:br/>
        <w:t>Ingestion: Do not induce vomiting. Seek medical attention immediately.</w:t>
      </w:r>
    </w:p>
    <w:p>
      <w:pPr>
        <w:pStyle w:val="Heading1"/>
      </w:pPr>
      <w:r>
        <w:t>5. Fire-Fighting Measures</w:t>
      </w:r>
    </w:p>
    <w:p>
      <w:r>
        <w:t>Suitable Extinguishing Media: Alcohol-resistant foam, CO2, dry chemical.</w:t>
        <w:br/>
        <w:t>Hazardous Combustion Products: Carbon oxides.</w:t>
        <w:br/>
        <w:t>Protective Equipment: Wear self-contained breathing apparatus and full protective gear.</w:t>
      </w:r>
    </w:p>
    <w:p>
      <w:pPr>
        <w:pStyle w:val="Heading1"/>
      </w:pPr>
      <w:r>
        <w:t>6. Accidental Release Measures</w:t>
      </w:r>
    </w:p>
    <w:p>
      <w:r>
        <w:t>Personal Precautions: Eliminate all ignition sources. Ventilate area.</w:t>
        <w:br/>
        <w:t>Methods for Clean-up: Absorb with inert material. Dispose of in accordance with regulations.</w:t>
      </w:r>
    </w:p>
    <w:p>
      <w:pPr>
        <w:pStyle w:val="Heading1"/>
      </w:pPr>
      <w:r>
        <w:t>7. Handling and Storage</w:t>
      </w:r>
    </w:p>
    <w:p>
      <w:r>
        <w:t>Handling: Keep away from heat and flame. Avoid contact with eyes and skin.</w:t>
        <w:br/>
        <w:t>Storage: Store in cool, dry, well-ventilated area in tightly closed containers.</w:t>
      </w:r>
    </w:p>
    <w:p>
      <w:pPr>
        <w:pStyle w:val="Heading1"/>
      </w:pPr>
      <w:r>
        <w:t>8. Exposure Controls/Personal Protection</w:t>
      </w:r>
    </w:p>
    <w:p>
      <w:r>
        <w:t>Ventilation: Use local exhaust ventilation.</w:t>
        <w:br/>
        <w:t>Protective Equipment: Safety glasses, gloves.</w:t>
        <w:br/>
        <w:t>Hygiene: Wash thoroughly after handling.</w:t>
      </w:r>
    </w:p>
    <w:p>
      <w:pPr>
        <w:pStyle w:val="Heading1"/>
      </w:pPr>
      <w:r>
        <w:t>9. Physical and Chemical Properties</w:t>
      </w:r>
    </w:p>
    <w:p>
      <w:r>
        <w:t>Appearance: Colored liquid (varies by shade)</w:t>
        <w:br/>
        <w:t>Odor: Characteristic solvent odor</w:t>
        <w:br/>
        <w:t>Flash Point: ~ -4°C to 23°C (depending on solvent blend)</w:t>
        <w:br/>
        <w:t>Solubility: Insoluble in water</w:t>
      </w:r>
    </w:p>
    <w:p>
      <w:pPr>
        <w:pStyle w:val="Heading1"/>
      </w:pPr>
      <w:r>
        <w:t>10. Stability and Reactivity</w:t>
      </w:r>
    </w:p>
    <w:p>
      <w:r>
        <w:t>Stability: Stable under normal conditions.</w:t>
        <w:br/>
        <w:t>Incompatible Materials: Strong oxidizers.</w:t>
        <w:br/>
        <w:t>Hazardous Decomposition: Carbon monoxide and carbon dioxide.</w:t>
      </w:r>
    </w:p>
    <w:p>
      <w:pPr>
        <w:pStyle w:val="Heading1"/>
      </w:pPr>
      <w:r>
        <w:t>11. Toxicological Information</w:t>
      </w:r>
    </w:p>
    <w:p>
      <w:r>
        <w:t>Likely Routes of Exposure: Inhalation, skin contact, eye contact.</w:t>
        <w:br/>
        <w:t>Symptoms: Headache, dizziness, skin/eye irritation.</w:t>
        <w:br/>
        <w:t>Carcinogenicity: Not classified as carcinogenic under IARC/OSHA/NTP.</w:t>
      </w:r>
    </w:p>
    <w:p>
      <w:pPr>
        <w:pStyle w:val="Heading1"/>
      </w:pPr>
      <w:r>
        <w:t>12. Ecological Information</w:t>
      </w:r>
    </w:p>
    <w:p>
      <w:r>
        <w:t>Toxic to aquatic life with long-lasting effects. Avoid release into environment.</w:t>
      </w:r>
    </w:p>
    <w:p>
      <w:pPr>
        <w:pStyle w:val="Heading1"/>
      </w:pPr>
      <w:r>
        <w:t>13. Disposal Considerations</w:t>
      </w:r>
    </w:p>
    <w:p>
      <w:r>
        <w:t>Dispose of in accordance with local, regional, national, and international regulations.</w:t>
      </w:r>
    </w:p>
    <w:p>
      <w:pPr>
        <w:pStyle w:val="Heading1"/>
      </w:pPr>
      <w:r>
        <w:t>14. Transport Information</w:t>
      </w:r>
    </w:p>
    <w:p>
      <w:r>
        <w:t>UN Number: UN1263</w:t>
        <w:br/>
        <w:t>Proper Shipping Name: Paint Related Material (Nail Polish)</w:t>
        <w:br/>
        <w:t>Hazard Class: 3 (Flammable Liquid)</w:t>
        <w:br/>
        <w:t>Packing Group: II or III</w:t>
        <w:br/>
        <w:t>Label: Limited Quantity (if applicable under 49 CFR 173.150)</w:t>
        <w:br/>
        <w:t>Shipping Mode: Ground only</w:t>
      </w:r>
    </w:p>
    <w:p>
      <w:pPr>
        <w:pStyle w:val="Heading1"/>
      </w:pPr>
      <w:r>
        <w:t>15. Regulatory Information</w:t>
      </w:r>
    </w:p>
    <w:p>
      <w:r>
        <w:t>This product complies with U.S. FDA regulations for cosmetic products. SDS prepared to GHS standards.</w:t>
      </w:r>
    </w:p>
    <w:p>
      <w:pPr>
        <w:pStyle w:val="Heading1"/>
      </w:pPr>
      <w:r>
        <w:t>16. Other Information</w:t>
      </w:r>
    </w:p>
    <w:p>
      <w:r>
        <w:t>Prepared by: Palafoxia Beauty</w:t>
        <w:br/>
        <w:t>Issue Date: July 16, 2025</w:t>
        <w:br/>
        <w:t>This SDS is provided in good faith and based on the information available. Palafoxia Beauty makes no warranty, express or implied.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